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F" w:rsidRDefault="0025057F" w:rsidP="0025057F">
      <w:pPr>
        <w:jc w:val="center"/>
      </w:pPr>
      <w:r>
        <w:t>Monday, June 6, 2016</w:t>
      </w:r>
    </w:p>
    <w:p w:rsidR="0025057F" w:rsidRDefault="0025057F" w:rsidP="0025057F">
      <w:pPr>
        <w:pStyle w:val="NoSpacing"/>
      </w:pPr>
      <w:r>
        <w:t xml:space="preserve">The Penn Township Board of Supervisors having notified the residents in advance met today at 12:12 p.m. to open the 2016 Paving and Sealing Contracts.  Present at this meeting was Chairman, Samuel M. Ward and Supervisor, Wilbert J. Mowry, Jr.  Supervisor, Douglas A. Roth was absent. </w:t>
      </w:r>
    </w:p>
    <w:p w:rsidR="0025057F" w:rsidRDefault="0025057F" w:rsidP="002505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  <w:jc w:val="center"/>
            </w:pPr>
            <w:r>
              <w:t>PAVING COMPANY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BID BOND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TOTAL BID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  <w:r>
              <w:t>SUIT KOTE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NO BID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N/A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  <w:r>
              <w:t>YOUNGBLOOD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$193,747.30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  <w:r>
              <w:t>WIEST PAVING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$206,746.75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  <w:r>
              <w:t>LINDY PAVING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$258,758.00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  <w:r>
              <w:t>GLENN HAWBAKER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$239,991.15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  <w:r>
              <w:t>PROTECT ASPHALT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  <w:r>
              <w:t>$230,078.58</w:t>
            </w:r>
          </w:p>
        </w:tc>
      </w:tr>
      <w:tr w:rsidR="0025057F" w:rsidTr="0025057F">
        <w:tc>
          <w:tcPr>
            <w:tcW w:w="3116" w:type="dxa"/>
          </w:tcPr>
          <w:p w:rsidR="0025057F" w:rsidRDefault="0025057F" w:rsidP="0025057F">
            <w:pPr>
              <w:pStyle w:val="NoSpacing"/>
            </w:pP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</w:p>
        </w:tc>
        <w:tc>
          <w:tcPr>
            <w:tcW w:w="3117" w:type="dxa"/>
          </w:tcPr>
          <w:p w:rsidR="0025057F" w:rsidRDefault="0025057F" w:rsidP="0025057F">
            <w:pPr>
              <w:pStyle w:val="NoSpacing"/>
            </w:pPr>
          </w:p>
        </w:tc>
      </w:tr>
    </w:tbl>
    <w:p w:rsidR="0025057F" w:rsidRDefault="0025057F" w:rsidP="0025057F">
      <w:pPr>
        <w:pStyle w:val="NoSpacing"/>
      </w:pPr>
    </w:p>
    <w:p w:rsidR="0025057F" w:rsidRDefault="0025057F" w:rsidP="002505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057F" w:rsidTr="00A33AA4">
        <w:tc>
          <w:tcPr>
            <w:tcW w:w="3116" w:type="dxa"/>
          </w:tcPr>
          <w:p w:rsidR="0025057F" w:rsidRDefault="0025057F" w:rsidP="0025057F">
            <w:pPr>
              <w:pStyle w:val="NoSpacing"/>
              <w:tabs>
                <w:tab w:val="left" w:pos="900"/>
              </w:tabs>
            </w:pPr>
            <w:r>
              <w:t>SEALING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BID BOND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TOTAL BID</w:t>
            </w:r>
          </w:p>
        </w:tc>
      </w:tr>
      <w:tr w:rsidR="0025057F" w:rsidTr="00A33AA4">
        <w:tc>
          <w:tcPr>
            <w:tcW w:w="3116" w:type="dxa"/>
          </w:tcPr>
          <w:p w:rsidR="0025057F" w:rsidRDefault="0025057F" w:rsidP="00A33AA4">
            <w:pPr>
              <w:pStyle w:val="NoSpacing"/>
            </w:pPr>
            <w:r>
              <w:t>RUSSELL STANDARD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$110,919.42</w:t>
            </w:r>
          </w:p>
        </w:tc>
      </w:tr>
      <w:tr w:rsidR="0025057F" w:rsidTr="00A33AA4">
        <w:tc>
          <w:tcPr>
            <w:tcW w:w="3116" w:type="dxa"/>
          </w:tcPr>
          <w:p w:rsidR="0025057F" w:rsidRDefault="0025057F" w:rsidP="00A33AA4">
            <w:pPr>
              <w:pStyle w:val="NoSpacing"/>
            </w:pPr>
            <w:r>
              <w:t>SUIT KOTE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$101,296.43</w:t>
            </w:r>
          </w:p>
        </w:tc>
      </w:tr>
      <w:tr w:rsidR="0025057F" w:rsidTr="00A33AA4">
        <w:tc>
          <w:tcPr>
            <w:tcW w:w="3116" w:type="dxa"/>
          </w:tcPr>
          <w:p w:rsidR="0025057F" w:rsidRDefault="0025057F" w:rsidP="00A33AA4">
            <w:pPr>
              <w:pStyle w:val="NoSpacing"/>
            </w:pPr>
            <w:r>
              <w:t>YOUNGBLOOD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YES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$112,512.30</w:t>
            </w:r>
          </w:p>
        </w:tc>
      </w:tr>
      <w:tr w:rsidR="0025057F" w:rsidTr="00A33AA4">
        <w:tc>
          <w:tcPr>
            <w:tcW w:w="3116" w:type="dxa"/>
          </w:tcPr>
          <w:p w:rsidR="0025057F" w:rsidRDefault="0025057F" w:rsidP="00A33AA4">
            <w:pPr>
              <w:pStyle w:val="NoSpacing"/>
            </w:pPr>
            <w:r>
              <w:t>LINDY PAVING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NO BID</w:t>
            </w: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  <w:r>
              <w:t>N/A</w:t>
            </w:r>
          </w:p>
        </w:tc>
      </w:tr>
      <w:tr w:rsidR="0025057F" w:rsidTr="00A33AA4">
        <w:tc>
          <w:tcPr>
            <w:tcW w:w="3116" w:type="dxa"/>
          </w:tcPr>
          <w:p w:rsidR="0025057F" w:rsidRDefault="0025057F" w:rsidP="00A33AA4">
            <w:pPr>
              <w:pStyle w:val="NoSpacing"/>
            </w:pP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</w:p>
        </w:tc>
      </w:tr>
      <w:tr w:rsidR="0025057F" w:rsidTr="00A33AA4">
        <w:tc>
          <w:tcPr>
            <w:tcW w:w="3116" w:type="dxa"/>
          </w:tcPr>
          <w:p w:rsidR="0025057F" w:rsidRDefault="0025057F" w:rsidP="00A33AA4">
            <w:pPr>
              <w:pStyle w:val="NoSpacing"/>
            </w:pP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</w:p>
        </w:tc>
        <w:tc>
          <w:tcPr>
            <w:tcW w:w="3117" w:type="dxa"/>
          </w:tcPr>
          <w:p w:rsidR="0025057F" w:rsidRDefault="0025057F" w:rsidP="00A33AA4">
            <w:pPr>
              <w:pStyle w:val="NoSpacing"/>
            </w:pPr>
          </w:p>
        </w:tc>
      </w:tr>
    </w:tbl>
    <w:p w:rsidR="0025057F" w:rsidRDefault="0025057F" w:rsidP="0025057F">
      <w:pPr>
        <w:pStyle w:val="NoSpacing"/>
      </w:pPr>
    </w:p>
    <w:p w:rsidR="00344D5F" w:rsidRDefault="0025057F" w:rsidP="0025057F">
      <w:pPr>
        <w:pStyle w:val="NoSpacing"/>
      </w:pPr>
      <w:r>
        <w:t>The meetin</w:t>
      </w:r>
      <w:r w:rsidR="00344D5F">
        <w:t xml:space="preserve">g was adjourned </w:t>
      </w:r>
      <w:r>
        <w:t xml:space="preserve">at approximately 12:16 p.m. </w:t>
      </w:r>
      <w:r w:rsidR="00344D5F">
        <w:t xml:space="preserve">to allow the Board time to review the bids.  </w:t>
      </w:r>
    </w:p>
    <w:p w:rsidR="00344D5F" w:rsidRDefault="00344D5F" w:rsidP="0025057F">
      <w:pPr>
        <w:pStyle w:val="NoSpacing"/>
      </w:pPr>
    </w:p>
    <w:p w:rsidR="00344D5F" w:rsidRDefault="00344D5F" w:rsidP="0025057F">
      <w:pPr>
        <w:pStyle w:val="NoSpacing"/>
      </w:pPr>
      <w:r>
        <w:t>At 12:30 p.m. Supervisor Ward called the meeting to order.  Attending this meeting was the Chairman, Samuel M. Ward, Vice-Chairman, Douglas A. Roth, Supervisor, Wilbert J. Mowry, Jr. and Township Manager, Linda D. Zerfoss.  There were 4 people present.</w:t>
      </w:r>
    </w:p>
    <w:p w:rsidR="00344D5F" w:rsidRDefault="00344D5F" w:rsidP="0025057F">
      <w:pPr>
        <w:pStyle w:val="NoSpacing"/>
      </w:pPr>
    </w:p>
    <w:p w:rsidR="00344D5F" w:rsidRDefault="00344D5F" w:rsidP="0025057F">
      <w:pPr>
        <w:pStyle w:val="NoSpacing"/>
      </w:pPr>
      <w:r>
        <w:t xml:space="preserve">Supervisor Ward announced the bids were opened earlier and the Board has reviewed the bids.  Motion by Supervisor Roth </w:t>
      </w:r>
      <w:r w:rsidR="00356184">
        <w:t>to accept the bid from Youngblood Paving for the 2016 paving project for a total bid of $193,747.30, the motion was seconded by Supervisor Ward.  There being no questions or comments from the audience, the motion carried.</w:t>
      </w:r>
    </w:p>
    <w:p w:rsidR="00356184" w:rsidRDefault="00356184" w:rsidP="0025057F">
      <w:pPr>
        <w:pStyle w:val="NoSpacing"/>
      </w:pPr>
    </w:p>
    <w:p w:rsidR="00356184" w:rsidRDefault="00356184" w:rsidP="0025057F">
      <w:pPr>
        <w:pStyle w:val="NoSpacing"/>
      </w:pPr>
      <w:r>
        <w:t xml:space="preserve">Supervisor Roth stated Suit-Kote was the low bidder for the sealing project but so far they have not rectified the situation from last year.  He reported that Suit-Kote is hesitant about doing the intersections and right now the intersections are oily.  He has not heard from them for a couple weeks.  They were supposed to be here last week but they never showed.  </w:t>
      </w:r>
    </w:p>
    <w:p w:rsidR="00356184" w:rsidRDefault="00356184" w:rsidP="0025057F">
      <w:pPr>
        <w:pStyle w:val="NoSpacing"/>
      </w:pPr>
    </w:p>
    <w:p w:rsidR="008E7C9F" w:rsidRDefault="00356184" w:rsidP="0025057F">
      <w:pPr>
        <w:pStyle w:val="NoSpacing"/>
      </w:pPr>
      <w:r>
        <w:t xml:space="preserve">Motion by Supervisor Ward and seconded by Supervisor Mowry that the Township Manager schedule another meeting for Monday, June 13, 2016 at 8:00 a.m. to award the bid for the sealing project.  This gives Suit-Kote until Friday, June 10, 2016 to submit a plan in writing as to how </w:t>
      </w:r>
    </w:p>
    <w:p w:rsidR="008E7C9F" w:rsidRDefault="008E7C9F" w:rsidP="008E7C9F">
      <w:pPr>
        <w:pStyle w:val="NoSpacing"/>
        <w:jc w:val="center"/>
      </w:pPr>
      <w:r>
        <w:lastRenderedPageBreak/>
        <w:t>Monday, June 6, 2016</w:t>
      </w:r>
    </w:p>
    <w:p w:rsidR="008E7C9F" w:rsidRDefault="008E7C9F" w:rsidP="008E7C9F">
      <w:pPr>
        <w:pStyle w:val="NoSpacing"/>
        <w:jc w:val="center"/>
      </w:pPr>
    </w:p>
    <w:p w:rsidR="008E7C9F" w:rsidRDefault="008E7C9F" w:rsidP="008E7C9F">
      <w:pPr>
        <w:pStyle w:val="NoSpacing"/>
        <w:rPr>
          <w:u w:val="single"/>
        </w:rPr>
      </w:pPr>
      <w:r>
        <w:rPr>
          <w:u w:val="single"/>
        </w:rPr>
        <w:t xml:space="preserve">2016 </w:t>
      </w:r>
      <w:bookmarkStart w:id="0" w:name="_GoBack"/>
      <w:bookmarkEnd w:id="0"/>
      <w:r>
        <w:rPr>
          <w:u w:val="single"/>
        </w:rPr>
        <w:t>Seal Coat Project - Continued</w:t>
      </w:r>
    </w:p>
    <w:p w:rsidR="008E7C9F" w:rsidRPr="008E7C9F" w:rsidRDefault="008E7C9F" w:rsidP="008E7C9F">
      <w:pPr>
        <w:pStyle w:val="NoSpacing"/>
        <w:rPr>
          <w:u w:val="single"/>
        </w:rPr>
      </w:pPr>
    </w:p>
    <w:p w:rsidR="00356184" w:rsidRDefault="00356184" w:rsidP="0025057F">
      <w:pPr>
        <w:pStyle w:val="NoSpacing"/>
      </w:pPr>
      <w:proofErr w:type="gramStart"/>
      <w:r>
        <w:t>they</w:t>
      </w:r>
      <w:proofErr w:type="gramEnd"/>
      <w:r>
        <w:t xml:space="preserve"> will correct the problems from last year.  There being no questions or comments from the audience, the motion carried.</w:t>
      </w:r>
    </w:p>
    <w:p w:rsidR="00356184" w:rsidRDefault="00356184" w:rsidP="0025057F">
      <w:pPr>
        <w:pStyle w:val="NoSpacing"/>
      </w:pPr>
    </w:p>
    <w:p w:rsidR="00356184" w:rsidRDefault="00356184" w:rsidP="0025057F">
      <w:pPr>
        <w:pStyle w:val="NoSpacing"/>
      </w:pPr>
      <w:r>
        <w:t xml:space="preserve">Motion by Supervisor Ward and seconded by Supervisor Roth to adjourn the meeting.  There being no questions or comments from the audience, the motion carried.  </w:t>
      </w:r>
    </w:p>
    <w:p w:rsidR="00356184" w:rsidRDefault="00356184" w:rsidP="0025057F">
      <w:pPr>
        <w:pStyle w:val="NoSpacing"/>
      </w:pPr>
    </w:p>
    <w:p w:rsidR="00356184" w:rsidRDefault="00356184" w:rsidP="0025057F">
      <w:pPr>
        <w:pStyle w:val="NoSpacing"/>
      </w:pPr>
      <w:r>
        <w:t>The meeting adjourned at approximately 12:44 p.m.</w:t>
      </w:r>
    </w:p>
    <w:p w:rsidR="00356184" w:rsidRDefault="00356184" w:rsidP="0025057F">
      <w:pPr>
        <w:pStyle w:val="NoSpacing"/>
      </w:pPr>
    </w:p>
    <w:p w:rsidR="00356184" w:rsidRDefault="00356184" w:rsidP="0025057F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:rsidR="00356184" w:rsidRDefault="00356184" w:rsidP="0025057F">
      <w:pPr>
        <w:pStyle w:val="NoSpacing"/>
      </w:pPr>
    </w:p>
    <w:p w:rsidR="00356184" w:rsidRDefault="00356184" w:rsidP="0025057F">
      <w:pPr>
        <w:pStyle w:val="NoSpacing"/>
      </w:pPr>
    </w:p>
    <w:p w:rsidR="00356184" w:rsidRDefault="00356184" w:rsidP="0025057F">
      <w:pPr>
        <w:pStyle w:val="NoSpacing"/>
      </w:pPr>
      <w:r>
        <w:t>_________________________</w:t>
      </w:r>
      <w:r>
        <w:tab/>
      </w:r>
      <w:r>
        <w:tab/>
        <w:t>___________________________</w:t>
      </w:r>
    </w:p>
    <w:p w:rsidR="00356184" w:rsidRDefault="00356184" w:rsidP="0025057F">
      <w:pPr>
        <w:pStyle w:val="NoSpacing"/>
      </w:pPr>
      <w:r>
        <w:t>Samuel M. Ward</w:t>
      </w:r>
      <w:r>
        <w:tab/>
      </w:r>
      <w:r>
        <w:tab/>
      </w:r>
      <w:r>
        <w:tab/>
      </w:r>
      <w:r>
        <w:tab/>
        <w:t>Linda D. Zerfoss</w:t>
      </w:r>
    </w:p>
    <w:p w:rsidR="00356184" w:rsidRDefault="00356184" w:rsidP="0025057F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  <w:t>Township Manager</w:t>
      </w:r>
    </w:p>
    <w:p w:rsidR="00356184" w:rsidRDefault="00356184" w:rsidP="0025057F">
      <w:pPr>
        <w:pStyle w:val="NoSpacing"/>
      </w:pPr>
      <w:r>
        <w:t>Board of Supervisors</w:t>
      </w:r>
      <w:r>
        <w:tab/>
      </w:r>
      <w:r>
        <w:tab/>
      </w:r>
      <w:r>
        <w:tab/>
        <w:t>Penn Township</w:t>
      </w:r>
    </w:p>
    <w:p w:rsidR="00356184" w:rsidRDefault="00356184" w:rsidP="0025057F">
      <w:pPr>
        <w:pStyle w:val="NoSpacing"/>
      </w:pPr>
    </w:p>
    <w:p w:rsidR="00356184" w:rsidRDefault="00356184">
      <w:r>
        <w:br w:type="page"/>
      </w:r>
    </w:p>
    <w:p w:rsidR="00356184" w:rsidRDefault="00356184" w:rsidP="00356184">
      <w:pPr>
        <w:pStyle w:val="NoSpacing"/>
        <w:jc w:val="center"/>
      </w:pPr>
      <w:r>
        <w:t>Monday, June 13, 2016</w:t>
      </w:r>
    </w:p>
    <w:p w:rsidR="00356184" w:rsidRDefault="00356184" w:rsidP="00356184">
      <w:pPr>
        <w:pStyle w:val="NoSpacing"/>
        <w:jc w:val="center"/>
      </w:pPr>
    </w:p>
    <w:p w:rsidR="00356184" w:rsidRDefault="00356184" w:rsidP="00356184">
      <w:pPr>
        <w:pStyle w:val="NoSpacing"/>
      </w:pPr>
      <w:r>
        <w:t xml:space="preserve">The Penn Township Board of Supervisors met </w:t>
      </w:r>
      <w:r w:rsidR="00AF1D16">
        <w:t xml:space="preserve">this </w:t>
      </w:r>
      <w:r>
        <w:t>morning at 8:00 a.m. Attending this meeting was Chairman, Samuel M. Ward and V</w:t>
      </w:r>
      <w:r w:rsidR="00AF1D16">
        <w:t>ice-Chairman, Douglas A. Roth and Township Manager, Linda D. Zerfoss.</w:t>
      </w: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  <w:r>
        <w:t>The purpose of the meeting was to award the 2016 Seal Coat Project that was opened Monday, June 6, 2016.</w:t>
      </w: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  <w:r>
        <w:t>Motion by Supervisor Roth to award the seal coat bid to Suit-Kote in the amount of $101,296.43.  The motion was seconded by Supervisor Ward.  There being no questions or comments, the motion carried.</w:t>
      </w: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  <w:r>
        <w:t>Supervisor Ward seeing no further business requested a motion to adjourn.  Motion offered by Supervisor Roth and seconded by Supervisor Ward.  There being no questions or comments, the motion carried.</w:t>
      </w: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  <w:r>
        <w:t>The meeting adjourned at 8:10 a.m.</w:t>
      </w: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</w:p>
    <w:p w:rsidR="00AF1D16" w:rsidRDefault="00AF1D16" w:rsidP="00356184">
      <w:pPr>
        <w:pStyle w:val="NoSpacing"/>
      </w:pPr>
      <w:r>
        <w:t>______________________________</w:t>
      </w:r>
      <w:r>
        <w:tab/>
        <w:t>___________________________</w:t>
      </w:r>
    </w:p>
    <w:p w:rsidR="00AF1D16" w:rsidRDefault="00AF1D16" w:rsidP="00356184">
      <w:pPr>
        <w:pStyle w:val="NoSpacing"/>
      </w:pPr>
      <w:r>
        <w:t>Samuel M. Ward</w:t>
      </w:r>
      <w:r>
        <w:tab/>
      </w:r>
      <w:r>
        <w:tab/>
      </w:r>
      <w:r>
        <w:tab/>
      </w:r>
      <w:r>
        <w:tab/>
        <w:t>Linda D. Zerfoss</w:t>
      </w:r>
    </w:p>
    <w:p w:rsidR="00AF1D16" w:rsidRDefault="00AF1D16" w:rsidP="00356184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  <w:t>Township Manager</w:t>
      </w:r>
    </w:p>
    <w:p w:rsidR="00AF1D16" w:rsidRDefault="00AF1D16" w:rsidP="00356184">
      <w:pPr>
        <w:pStyle w:val="NoSpacing"/>
      </w:pPr>
      <w:r>
        <w:t>Board of Supervisors</w:t>
      </w:r>
      <w:r>
        <w:tab/>
      </w:r>
      <w:r>
        <w:tab/>
      </w:r>
      <w:r>
        <w:tab/>
        <w:t>Penn Township</w:t>
      </w:r>
    </w:p>
    <w:sectPr w:rsidR="00AF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7F"/>
    <w:rsid w:val="0025057F"/>
    <w:rsid w:val="00344D5F"/>
    <w:rsid w:val="00356184"/>
    <w:rsid w:val="0065384F"/>
    <w:rsid w:val="008E7C9F"/>
    <w:rsid w:val="00AF1D16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A0FD0-DACB-42ED-9AB4-83B30BAA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57F"/>
    <w:pPr>
      <w:spacing w:after="0" w:line="240" w:lineRule="auto"/>
    </w:pPr>
  </w:style>
  <w:style w:type="table" w:styleId="TableGrid">
    <w:name w:val="Table Grid"/>
    <w:basedOn w:val="TableNormal"/>
    <w:uiPriority w:val="39"/>
    <w:rsid w:val="0025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Zerfoss</dc:creator>
  <cp:keywords/>
  <dc:description/>
  <cp:lastModifiedBy>Linda Zerfoss</cp:lastModifiedBy>
  <cp:revision>2</cp:revision>
  <cp:lastPrinted>2016-06-20T15:39:00Z</cp:lastPrinted>
  <dcterms:created xsi:type="dcterms:W3CDTF">2016-06-13T14:57:00Z</dcterms:created>
  <dcterms:modified xsi:type="dcterms:W3CDTF">2016-06-20T15:49:00Z</dcterms:modified>
</cp:coreProperties>
</file>